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1970</w:t>
      </w:r>
      <w:r>
        <w:rPr>
          <w:rFonts w:ascii="Times New Roman" w:eastAsia="Times New Roman" w:hAnsi="Times New Roman" w:cs="Times New Roman"/>
        </w:rPr>
        <w:t>-0501/202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5141-52</w:t>
      </w:r>
    </w:p>
    <w:p>
      <w:pPr>
        <w:spacing w:before="0" w:after="0"/>
        <w:jc w:val="right"/>
      </w:pPr>
    </w:p>
    <w:p>
      <w:pPr>
        <w:spacing w:before="0" w:after="0"/>
        <w:jc w:val="right"/>
        <w:rPr>
          <w:sz w:val="16"/>
          <w:szCs w:val="16"/>
        </w:rPr>
      </w:pPr>
    </w:p>
    <w:p>
      <w:pPr>
        <w:spacing w:before="0" w:after="0"/>
        <w:jc w:val="right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(резолютивная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часть постановления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объявлена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29 сентября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года)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right="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 ок</w:t>
      </w:r>
      <w:r>
        <w:rPr>
          <w:rFonts w:ascii="Times New Roman" w:eastAsia="Times New Roman" w:hAnsi="Times New Roman" w:cs="Times New Roman"/>
          <w:sz w:val="28"/>
          <w:szCs w:val="28"/>
        </w:rPr>
        <w:t>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город Нефтеюганск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Нефтеюганского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Сабитова Д.Р.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(628305, ХМАО-Югра, г. Нефтеюганск, ул. Сургутская 10),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Сабирова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97069524grp-36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4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работающего в </w:t>
      </w:r>
      <w:r>
        <w:rPr>
          <w:rStyle w:val="cat-OrganizationNamegrp-25rplc-13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водителем экспедитором,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проживающего по адресу: </w:t>
      </w:r>
      <w:r>
        <w:rPr>
          <w:rStyle w:val="cat-UserDefined387143328grp-37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grp-33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12.15 Кодекса Российской Федерации об административных правонарушениях,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712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а/д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Нефтеюганск-</w:t>
      </w:r>
      <w:r>
        <w:rPr>
          <w:rFonts w:ascii="Times New Roman" w:eastAsia="Times New Roman" w:hAnsi="Times New Roman" w:cs="Times New Roman"/>
          <w:sz w:val="28"/>
          <w:szCs w:val="28"/>
        </w:rPr>
        <w:t>Мамонтово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управляя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транспортным средством </w:t>
      </w:r>
      <w:r>
        <w:rPr>
          <w:rStyle w:val="cat-CarMakeModelgrp-27rplc-24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9rplc-25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совершил обгон грузового транспортного средства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составе п/п</w:t>
      </w:r>
      <w:r>
        <w:rPr>
          <w:rFonts w:ascii="Times New Roman" w:eastAsia="Times New Roman" w:hAnsi="Times New Roman" w:cs="Times New Roman"/>
          <w:sz w:val="28"/>
          <w:szCs w:val="28"/>
        </w:rPr>
        <w:t>, с выездом на полосу дороги, предназначенной для встречного движения, в зоне действия дорожного знака 3.20 Обгон запрещен, с пересечением сплош</w:t>
      </w:r>
      <w:r>
        <w:rPr>
          <w:rFonts w:ascii="Times New Roman" w:eastAsia="Times New Roman" w:hAnsi="Times New Roman" w:cs="Times New Roman"/>
          <w:sz w:val="28"/>
          <w:szCs w:val="28"/>
        </w:rPr>
        <w:t>ной линии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чем нарушил </w:t>
      </w:r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r>
        <w:rPr>
          <w:rFonts w:ascii="Times New Roman" w:eastAsia="Times New Roman" w:hAnsi="Times New Roman" w:cs="Times New Roman"/>
          <w:sz w:val="28"/>
          <w:szCs w:val="28"/>
        </w:rPr>
        <w:t>. 1.</w:t>
      </w:r>
      <w:r>
        <w:rPr>
          <w:rFonts w:ascii="Times New Roman" w:eastAsia="Times New Roman" w:hAnsi="Times New Roman" w:cs="Times New Roman"/>
          <w:sz w:val="28"/>
          <w:szCs w:val="28"/>
        </w:rPr>
        <w:t>3, 9.1.1 Правил дорожного движения Российской Федерации, утвержденных постановлением Правительства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Федерации от 23.10.1993 № 1090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правонарушение совершено повторно,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18810586260325019278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25.03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ч.4 ст.12.15 КоАП РФ</w:t>
      </w:r>
      <w:r>
        <w:rPr>
          <w:rFonts w:ascii="Times New Roman" w:eastAsia="Times New Roman" w:hAnsi="Times New Roman" w:cs="Times New Roman"/>
          <w:sz w:val="28"/>
          <w:szCs w:val="28"/>
        </w:rPr>
        <w:t>, вступившего в законную силу 18.04.2026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событие не оспаривал, вину в совершении административного правонарушения признал, совершил данное правонарушение из-за невнимательности. Пояснил, что </w:t>
      </w:r>
      <w:r>
        <w:rPr>
          <w:rFonts w:ascii="Times New Roman" w:eastAsia="Times New Roman" w:hAnsi="Times New Roman" w:cs="Times New Roman"/>
          <w:sz w:val="28"/>
          <w:szCs w:val="28"/>
        </w:rPr>
        <w:t>по первому правонарушению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ч.4 ст. 12.15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совершал выезд на встречную полосу, а произвел опережение.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не обжаловал</w:t>
      </w:r>
      <w:r>
        <w:rPr>
          <w:rFonts w:ascii="Times New Roman" w:eastAsia="Times New Roman" w:hAnsi="Times New Roman" w:cs="Times New Roman"/>
          <w:sz w:val="28"/>
          <w:szCs w:val="28"/>
        </w:rPr>
        <w:t>, так как заметил данный факт после истечения срока на обжалование, административный штраф оплатил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Просит назначить административное наказание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штрафа, поскольку работа водител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для него единственным источником дохода.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>Сабирова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3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 полностью доказана и 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86ХМ </w:t>
      </w:r>
      <w:r>
        <w:rPr>
          <w:rFonts w:ascii="Times New Roman" w:eastAsia="Times New Roman" w:hAnsi="Times New Roman" w:cs="Times New Roman"/>
          <w:sz w:val="28"/>
          <w:szCs w:val="28"/>
        </w:rPr>
        <w:t>762936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из которого следует, что права и обязанности, предусмотренные ст. 25.1 КоАП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РФ и ст. 51 Конституции РФ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разъяснены, что подтверждается его подписью в соответствующей графе протокола, копия протокола им получена, протокол подписан.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4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13.08.2026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712 </w:t>
      </w:r>
      <w:r>
        <w:rPr>
          <w:rFonts w:ascii="Times New Roman" w:eastAsia="Times New Roman" w:hAnsi="Times New Roman" w:cs="Times New Roman"/>
          <w:sz w:val="28"/>
          <w:szCs w:val="28"/>
        </w:rPr>
        <w:t>км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а/д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Нефтеюганск-</w:t>
      </w:r>
      <w:r>
        <w:rPr>
          <w:rFonts w:ascii="Times New Roman" w:eastAsia="Times New Roman" w:hAnsi="Times New Roman" w:cs="Times New Roman"/>
          <w:sz w:val="28"/>
          <w:szCs w:val="28"/>
        </w:rPr>
        <w:t>Мамонтово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управляя транспортным средством </w:t>
      </w:r>
      <w:r>
        <w:rPr>
          <w:rStyle w:val="cat-CarMakeModelgrp-27rplc-44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9rplc-45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совершил обгон грузового транспортного средства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составе п/п, </w:t>
      </w:r>
      <w:r>
        <w:rPr>
          <w:rFonts w:ascii="Times New Roman" w:eastAsia="Times New Roman" w:hAnsi="Times New Roman" w:cs="Times New Roman"/>
          <w:sz w:val="28"/>
          <w:szCs w:val="28"/>
        </w:rPr>
        <w:t>с выездом на полосу дороги, предназначенной для встречного движения, в зоне действия дорожного знака 3.20 Обгон запрещен, с пересечением сплош</w:t>
      </w:r>
      <w:r>
        <w:rPr>
          <w:rFonts w:ascii="Times New Roman" w:eastAsia="Times New Roman" w:hAnsi="Times New Roman" w:cs="Times New Roman"/>
          <w:sz w:val="28"/>
          <w:szCs w:val="28"/>
        </w:rPr>
        <w:t>ной линии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чем нарушил </w:t>
      </w:r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r>
        <w:rPr>
          <w:rFonts w:ascii="Times New Roman" w:eastAsia="Times New Roman" w:hAnsi="Times New Roman" w:cs="Times New Roman"/>
          <w:sz w:val="28"/>
          <w:szCs w:val="28"/>
        </w:rPr>
        <w:t>. 1.</w:t>
      </w:r>
      <w:r>
        <w:rPr>
          <w:rFonts w:ascii="Times New Roman" w:eastAsia="Times New Roman" w:hAnsi="Times New Roman" w:cs="Times New Roman"/>
          <w:sz w:val="28"/>
          <w:szCs w:val="28"/>
        </w:rPr>
        <w:t>3, 9.1.1 Правил дорожного движения Российской Федерации, утвержденных постановлением Правительства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Федерации от 23.10.1993 № 1090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правонарушение совершено повторно,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18810586260325019278 от 25.03.2026 по ч.4 ст.12.15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схемой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совершения административного правонарушения, из которой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4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13.08.2026 в 19:45 на 712 км. а/д Нефтеюганск-</w:t>
      </w:r>
      <w:r>
        <w:rPr>
          <w:rFonts w:ascii="Times New Roman" w:eastAsia="Times New Roman" w:hAnsi="Times New Roman" w:cs="Times New Roman"/>
          <w:sz w:val="28"/>
          <w:szCs w:val="28"/>
        </w:rPr>
        <w:t>Мамонтово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района, управлял транспортным средством </w:t>
      </w:r>
      <w:r>
        <w:rPr>
          <w:rStyle w:val="cat-CarMakeModelgrp-27rplc-53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9rplc-54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совершил обгон грузового транспортного средства, с выездом на полосу дороги, предназначенной для встречного движения, в зоне действия дорожного знака 3.20 Обгон запрещен, с пересечением сплошной линии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Со схемой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ознакомлен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рапортом ИДПС взвода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 2 ОБ ДПС ГИБДД УМВД России по ХМАО-Югре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 в котором изложены обстоятельства административного правонарушения;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right="20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18810586260325019278 от 25.03.2026 </w:t>
      </w:r>
      <w:r>
        <w:rPr>
          <w:rFonts w:ascii="Times New Roman" w:eastAsia="Times New Roman" w:hAnsi="Times New Roman" w:cs="Times New Roman"/>
          <w:sz w:val="28"/>
          <w:szCs w:val="28"/>
        </w:rPr>
        <w:t>с фотоматериалами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6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привлечен к административной ответственности по ч. 4 ст.12.15 КоАП РФ и ему назначено нак</w:t>
      </w:r>
      <w:r>
        <w:rPr>
          <w:rFonts w:ascii="Times New Roman" w:eastAsia="Times New Roman" w:hAnsi="Times New Roman" w:cs="Times New Roman"/>
          <w:sz w:val="28"/>
          <w:szCs w:val="28"/>
        </w:rPr>
        <w:t>азание в виде штрафа в размере 7 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 рублей.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18.04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отчета об отслеживании отправления с почтовым идентификатором;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информацией ГИС ГМП об оплате штрафа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09.04.2026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постановлению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18810586260325019278 от 25.03.2026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5625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дислокацией дорожных знаков и разметки, из которой следует, что на данном участке автодороги распространяется действие дорожн</w:t>
      </w:r>
      <w:r>
        <w:rPr>
          <w:rFonts w:ascii="Times New Roman" w:eastAsia="Times New Roman" w:hAnsi="Times New Roman" w:cs="Times New Roman"/>
          <w:sz w:val="28"/>
          <w:szCs w:val="28"/>
        </w:rPr>
        <w:t>ого знака 3.20 «Обгон запрещен»;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учета транспортного средства </w:t>
      </w:r>
      <w:r>
        <w:rPr>
          <w:rStyle w:val="cat-CarMakeModelgrp-28rplc-66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0rplc-67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принадлежит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6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реестром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правонарушений;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видеозаписью фиксации 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которой подтверждается факт совершения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7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правонарушения, при обстоятельствах, указанных в протоколе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Часть 4 статьи 12.15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статьи.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Положением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305770/entry/10001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1.3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 Российской Федерации, утвержденных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305770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Совета Министров - Правительства Российской Федерации от 23.10.1993 N 1090, установлено, что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пункта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 9.1 (1)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 дорожного движения РФ, </w:t>
      </w:r>
      <w:r>
        <w:rPr>
          <w:rFonts w:ascii="Times New Roman" w:eastAsia="Times New Roman" w:hAnsi="Times New Roman" w:cs="Times New Roman"/>
          <w:sz w:val="28"/>
          <w:szCs w:val="28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Из разъяснений, содержащихся в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72280274/entry/15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пп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 "д" п. 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правонарушениях" следует, что действия водителя, связанные с нарушением требований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305770/entry/100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ПДД РФ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4" w:anchor="/document/1305770/entry/10001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 1.2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ПДД РФ), которые квалифицируются по части 3 данной статьи), подлежат квалификации по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150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части 4 статьи 12.15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КоАП РФ. Непосредственно такие требования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305770/entry/100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ПДД РФ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установлены, в частности, в следующих случаях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</w:t>
      </w:r>
      <w:r>
        <w:rPr>
          <w:rFonts w:ascii="Times New Roman" w:eastAsia="Times New Roman" w:hAnsi="Times New Roman" w:cs="Times New Roman"/>
          <w:sz w:val="28"/>
          <w:szCs w:val="28"/>
        </w:rPr>
        <w:t>разделительной полосой,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anchor="/document/1305770/entry/20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anchor="/document/1305770/entry/201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anchor="/document/1305770/entry/21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прерывистая линия которой расположена слева (</w:t>
      </w:r>
      <w:hyperlink r:id="rId6" w:anchor="/document/1305770/entry/109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 9.1.1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ПДД РФ)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Факт совершения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выезда на сторону дороги, предназначенную для встречного движения в нарушение ПДД РФ, подтверждается имеющимися в материалах дела непротиворечивыми, последовательными, соответствующими критерию относимости и допустимости доказательствами (протоколом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схемой места совершения административного правонарушения,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ИДПС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видеофиксацией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Доводы </w:t>
      </w:r>
      <w:r>
        <w:rPr>
          <w:rFonts w:ascii="Times New Roman" w:eastAsia="Times New Roman" w:hAnsi="Times New Roman" w:cs="Times New Roman"/>
          <w:sz w:val="28"/>
          <w:szCs w:val="28"/>
        </w:rPr>
        <w:t>Сабирова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первому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</w:t>
      </w:r>
      <w:r>
        <w:rPr>
          <w:rFonts w:ascii="Times New Roman" w:eastAsia="Times New Roman" w:hAnsi="Times New Roman" w:cs="Times New Roman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ч.4 ст. 12.15 КоАП РФ не было выезда на встречную полосу, а имело место быть опережение транспортного средства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мировой судья считает не состоятельными, поскольку как следует из копии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18810586260325019278 от 25.03.2026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наказания,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8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признан виновным за совершение административного правонарушения, предусмотренного ч. 4 ст. 12.15 КоАП РФ, за что ему было назначено наказание в виде админ</w:t>
      </w:r>
      <w:r>
        <w:rPr>
          <w:rFonts w:ascii="Times New Roman" w:eastAsia="Times New Roman" w:hAnsi="Times New Roman" w:cs="Times New Roman"/>
          <w:sz w:val="28"/>
          <w:szCs w:val="28"/>
        </w:rPr>
        <w:t>истративного штрафа в размере 75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 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18.04.2026</w:t>
      </w:r>
      <w:r>
        <w:rPr>
          <w:rFonts w:ascii="Times New Roman" w:eastAsia="Times New Roman" w:hAnsi="Times New Roman" w:cs="Times New Roman"/>
          <w:sz w:val="28"/>
          <w:szCs w:val="28"/>
        </w:rPr>
        <w:t>. В установленном законом порядке постановление не обжаловано.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right="1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>
      <w:pPr>
        <w:spacing w:before="0" w:after="0"/>
        <w:ind w:right="1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5 ст. 12.15 КоАП РФ, административная ответственность наступает за повторное совершение административного правонарушения, предусмотренного ч. 4 ст. 12.15 КоАП РФ, выезд в нарушение Правил дорожного движения на полосу, предназначенную для встречного движения, за исключением случаев, предусмотренных частью 3 настоящей статьи.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Положения ч. 5 ст. 12.15 КоАП РФ необходимо рассматривать во взаимосвязи со ст. 4.6 КоАП РФ, устанавливающей, что лицо,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окончания исполнения постановления о назначении административного наказания.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Повторность допущенного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8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 подтверждена вступившим в законную силу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18810586260325019278 от 25.03.2026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которым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8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 привлечен к административной ответственности по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150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ч.4 ст.12.15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КоАП РФ в виде админ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5625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штраф оплачен </w:t>
      </w:r>
      <w:r>
        <w:rPr>
          <w:rFonts w:ascii="Times New Roman" w:eastAsia="Times New Roman" w:hAnsi="Times New Roman" w:cs="Times New Roman"/>
          <w:sz w:val="28"/>
          <w:szCs w:val="28"/>
        </w:rPr>
        <w:t>09.04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.2026. 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9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 5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12.15 Кодекса Российской Федерации об административных правонарушениях, как повторное совершение административного правонарушения, предусмотренного ч. 4 ст.12.15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учитывает обстоятельства дела, характер данного правонарушения,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Сабиров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94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смягчающим административную ответственность в соответствии со ст. 4.2 Кодекса РФ об административных правонарушениях, является признание вины.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отягчающих административную ответственность в соответствии со ст. 4.3 Кодекса Российской Федерации об административных правонарушениях, мировой судья не находит.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Принимая во внимание, что санкцией ч. 5 ст. 12.15 КоАП РФ вид наказания избирается исходя из способа фиксации административного правонарушения, суд не находит оснований для назначения </w:t>
      </w:r>
      <w:r>
        <w:rPr>
          <w:rFonts w:ascii="Times New Roman" w:eastAsia="Times New Roman" w:hAnsi="Times New Roman" w:cs="Times New Roman"/>
          <w:sz w:val="28"/>
          <w:szCs w:val="28"/>
        </w:rPr>
        <w:t>Сабирову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27469113grp-38rplc-9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штрафа, предусмотренного санкцией данной статьи, поскольку данное административное правонарушение не было зафиксировано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видеозаписи.</w:t>
      </w:r>
    </w:p>
    <w:p>
      <w:pPr>
        <w:widowControl w:val="0"/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изложенного,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ч.1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ст.29.9, 29.10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ind w:firstLine="539"/>
        <w:jc w:val="both"/>
        <w:rPr>
          <w:sz w:val="16"/>
          <w:szCs w:val="16"/>
        </w:rPr>
      </w:pPr>
    </w:p>
    <w:p>
      <w:pPr>
        <w:widowControl w:val="0"/>
        <w:spacing w:before="0" w:after="0"/>
        <w:jc w:val="center"/>
        <w:rPr>
          <w:sz w:val="8"/>
          <w:szCs w:val="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ПОСТАНОВИЛ:</w:t>
      </w:r>
    </w:p>
    <w:p>
      <w:pPr>
        <w:widowControl w:val="0"/>
        <w:spacing w:before="0" w:after="0"/>
        <w:jc w:val="center"/>
        <w:rPr>
          <w:sz w:val="16"/>
          <w:szCs w:val="16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Сабирова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397069524grp-36rplc-9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5 ст. 12.15 Кодекса Российской Федерации об административных правонарушениях и назначить ему наказание в виде лишения права управления транспортными средствами на срок 1 (один) год.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правонарушителю,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</w:t>
      </w:r>
      <w:r>
        <w:rPr>
          <w:rFonts w:ascii="Times New Roman" w:eastAsia="Times New Roman" w:hAnsi="Times New Roman" w:cs="Times New Roman"/>
          <w:sz w:val="28"/>
          <w:szCs w:val="28"/>
        </w:rPr>
        <w:t>осавтоинспекции</w:t>
      </w:r>
      <w:r>
        <w:rPr>
          <w:rFonts w:ascii="Times New Roman" w:eastAsia="Times New Roman" w:hAnsi="Times New Roman" w:cs="Times New Roman"/>
          <w:sz w:val="28"/>
          <w:szCs w:val="28"/>
        </w:rPr>
        <w:t>, а в случае утраты указанных документов заявить об этом в указанный орган в тот же срок.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случае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7" w:anchor="dst10015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уклонения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лица, лишенного </w:t>
      </w:r>
      <w:r>
        <w:rPr>
          <w:rFonts w:ascii="Times New Roman" w:eastAsia="Times New Roman" w:hAnsi="Times New Roman" w:cs="Times New Roman"/>
          <w:sz w:val="28"/>
          <w:szCs w:val="28"/>
        </w:rPr>
        <w:t>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Ханты – Мансийского автономного округа-Югры,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left="1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left="1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Д.Р. Сабитова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1560"/>
        <w:jc w:val="both"/>
        <w:rPr>
          <w:sz w:val="28"/>
          <w:szCs w:val="28"/>
        </w:rPr>
      </w:pPr>
    </w:p>
    <w:p>
      <w:pPr>
        <w:spacing w:before="0" w:after="0"/>
        <w:ind w:left="1560"/>
        <w:jc w:val="both"/>
        <w:rPr>
          <w:sz w:val="28"/>
          <w:szCs w:val="28"/>
        </w:rPr>
      </w:pPr>
    </w:p>
    <w:p>
      <w:pPr>
        <w:spacing w:before="0" w:after="0"/>
        <w:ind w:left="1560"/>
        <w:jc w:val="both"/>
        <w:rPr>
          <w:sz w:val="28"/>
          <w:szCs w:val="28"/>
        </w:rPr>
      </w:pPr>
    </w:p>
    <w:p>
      <w:pPr>
        <w:spacing w:before="0" w:after="0"/>
        <w:jc w:val="both"/>
      </w:pPr>
    </w:p>
    <w:sectPr>
      <w:footerReference w:type="default" r:id="rId8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</w:p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1397069524grp-36rplc-10">
    <w:name w:val="cat-UserDefined1397069524 grp-36 rplc-10"/>
    <w:basedOn w:val="DefaultParagraphFont"/>
  </w:style>
  <w:style w:type="character" w:customStyle="1" w:styleId="cat-ExternalSystemDefinedgrp-35rplc-11">
    <w:name w:val="cat-ExternalSystemDefined grp-35 rplc-11"/>
    <w:basedOn w:val="DefaultParagraphFont"/>
  </w:style>
  <w:style w:type="character" w:customStyle="1" w:styleId="cat-PassportDatagrp-24rplc-12">
    <w:name w:val="cat-PassportData grp-24 rplc-12"/>
    <w:basedOn w:val="DefaultParagraphFont"/>
  </w:style>
  <w:style w:type="character" w:customStyle="1" w:styleId="cat-OrganizationNamegrp-25rplc-13">
    <w:name w:val="cat-OrganizationName grp-25 rplc-13"/>
    <w:basedOn w:val="DefaultParagraphFont"/>
  </w:style>
  <w:style w:type="character" w:customStyle="1" w:styleId="cat-UserDefined387143328grp-37rplc-14">
    <w:name w:val="cat-UserDefined387143328 grp-37 rplc-14"/>
    <w:basedOn w:val="DefaultParagraphFont"/>
  </w:style>
  <w:style w:type="character" w:customStyle="1" w:styleId="cat-UserDefinedgrp-33rplc-17">
    <w:name w:val="cat-UserDefined grp-33 rplc-17"/>
    <w:basedOn w:val="DefaultParagraphFont"/>
  </w:style>
  <w:style w:type="character" w:customStyle="1" w:styleId="cat-UserDefined-1727469113grp-38rplc-20">
    <w:name w:val="cat-UserDefined-1727469113 grp-38 rplc-20"/>
    <w:basedOn w:val="DefaultParagraphFont"/>
  </w:style>
  <w:style w:type="character" w:customStyle="1" w:styleId="cat-CarMakeModelgrp-27rplc-24">
    <w:name w:val="cat-CarMakeModel grp-27 rplc-24"/>
    <w:basedOn w:val="DefaultParagraphFont"/>
  </w:style>
  <w:style w:type="character" w:customStyle="1" w:styleId="cat-CarNumbergrp-29rplc-25">
    <w:name w:val="cat-CarNumber grp-29 rplc-25"/>
    <w:basedOn w:val="DefaultParagraphFont"/>
  </w:style>
  <w:style w:type="character" w:customStyle="1" w:styleId="cat-UserDefined-1727469113grp-38rplc-30">
    <w:name w:val="cat-UserDefined-1727469113 grp-38 rplc-30"/>
    <w:basedOn w:val="DefaultParagraphFont"/>
  </w:style>
  <w:style w:type="character" w:customStyle="1" w:styleId="cat-UserDefined-1727469113grp-38rplc-32">
    <w:name w:val="cat-UserDefined-1727469113 grp-38 rplc-32"/>
    <w:basedOn w:val="DefaultParagraphFont"/>
  </w:style>
  <w:style w:type="character" w:customStyle="1" w:styleId="cat-UserDefined-1727469113grp-38rplc-34">
    <w:name w:val="cat-UserDefined-1727469113 grp-38 rplc-34"/>
    <w:basedOn w:val="DefaultParagraphFont"/>
  </w:style>
  <w:style w:type="character" w:customStyle="1" w:styleId="cat-UserDefined-1727469113grp-38rplc-38">
    <w:name w:val="cat-UserDefined-1727469113 grp-38 rplc-38"/>
    <w:basedOn w:val="DefaultParagraphFont"/>
  </w:style>
  <w:style w:type="character" w:customStyle="1" w:styleId="cat-UserDefined-1727469113grp-38rplc-40">
    <w:name w:val="cat-UserDefined-1727469113 grp-38 rplc-40"/>
    <w:basedOn w:val="DefaultParagraphFont"/>
  </w:style>
  <w:style w:type="character" w:customStyle="1" w:styleId="cat-CarMakeModelgrp-27rplc-44">
    <w:name w:val="cat-CarMakeModel grp-27 rplc-44"/>
    <w:basedOn w:val="DefaultParagraphFont"/>
  </w:style>
  <w:style w:type="character" w:customStyle="1" w:styleId="cat-CarNumbergrp-29rplc-45">
    <w:name w:val="cat-CarNumber grp-29 rplc-45"/>
    <w:basedOn w:val="DefaultParagraphFont"/>
  </w:style>
  <w:style w:type="character" w:customStyle="1" w:styleId="cat-UserDefined-1727469113grp-38rplc-49">
    <w:name w:val="cat-UserDefined-1727469113 grp-38 rplc-49"/>
    <w:basedOn w:val="DefaultParagraphFont"/>
  </w:style>
  <w:style w:type="character" w:customStyle="1" w:styleId="cat-CarMakeModelgrp-27rplc-53">
    <w:name w:val="cat-CarMakeModel grp-27 rplc-53"/>
    <w:basedOn w:val="DefaultParagraphFont"/>
  </w:style>
  <w:style w:type="character" w:customStyle="1" w:styleId="cat-CarNumbergrp-29rplc-54">
    <w:name w:val="cat-CarNumber grp-29 rplc-54"/>
    <w:basedOn w:val="DefaultParagraphFont"/>
  </w:style>
  <w:style w:type="character" w:customStyle="1" w:styleId="cat-UserDefined-1727469113grp-38rplc-56">
    <w:name w:val="cat-UserDefined-1727469113 grp-38 rplc-56"/>
    <w:basedOn w:val="DefaultParagraphFont"/>
  </w:style>
  <w:style w:type="character" w:customStyle="1" w:styleId="cat-UserDefined-1727469113grp-38rplc-60">
    <w:name w:val="cat-UserDefined-1727469113 grp-38 rplc-60"/>
    <w:basedOn w:val="DefaultParagraphFont"/>
  </w:style>
  <w:style w:type="character" w:customStyle="1" w:styleId="cat-CarMakeModelgrp-28rplc-66">
    <w:name w:val="cat-CarMakeModel grp-28 rplc-66"/>
    <w:basedOn w:val="DefaultParagraphFont"/>
  </w:style>
  <w:style w:type="character" w:customStyle="1" w:styleId="cat-CarNumbergrp-30rplc-67">
    <w:name w:val="cat-CarNumber grp-30 rplc-67"/>
    <w:basedOn w:val="DefaultParagraphFont"/>
  </w:style>
  <w:style w:type="character" w:customStyle="1" w:styleId="cat-UserDefined-1727469113grp-38rplc-69">
    <w:name w:val="cat-UserDefined-1727469113 grp-38 rplc-69"/>
    <w:basedOn w:val="DefaultParagraphFont"/>
  </w:style>
  <w:style w:type="character" w:customStyle="1" w:styleId="cat-UserDefined-1727469113grp-38rplc-71">
    <w:name w:val="cat-UserDefined-1727469113 grp-38 rplc-71"/>
    <w:basedOn w:val="DefaultParagraphFont"/>
  </w:style>
  <w:style w:type="character" w:customStyle="1" w:styleId="cat-UserDefined-1727469113grp-38rplc-75">
    <w:name w:val="cat-UserDefined-1727469113 grp-38 rplc-75"/>
    <w:basedOn w:val="DefaultParagraphFont"/>
  </w:style>
  <w:style w:type="character" w:customStyle="1" w:styleId="cat-UserDefined-1727469113grp-38rplc-77">
    <w:name w:val="cat-UserDefined-1727469113 grp-38 rplc-77"/>
    <w:basedOn w:val="DefaultParagraphFont"/>
  </w:style>
  <w:style w:type="character" w:customStyle="1" w:styleId="cat-UserDefined-1727469113grp-38rplc-80">
    <w:name w:val="cat-UserDefined-1727469113 grp-38 rplc-80"/>
    <w:basedOn w:val="DefaultParagraphFont"/>
  </w:style>
  <w:style w:type="character" w:customStyle="1" w:styleId="cat-UserDefined-1727469113grp-38rplc-84">
    <w:name w:val="cat-UserDefined-1727469113 grp-38 rplc-84"/>
    <w:basedOn w:val="DefaultParagraphFont"/>
  </w:style>
  <w:style w:type="character" w:customStyle="1" w:styleId="cat-UserDefined-1727469113grp-38rplc-87">
    <w:name w:val="cat-UserDefined-1727469113 grp-38 rplc-87"/>
    <w:basedOn w:val="DefaultParagraphFont"/>
  </w:style>
  <w:style w:type="character" w:customStyle="1" w:styleId="cat-UserDefined-1727469113grp-38rplc-92">
    <w:name w:val="cat-UserDefined-1727469113 grp-38 rplc-92"/>
    <w:basedOn w:val="DefaultParagraphFont"/>
  </w:style>
  <w:style w:type="character" w:customStyle="1" w:styleId="cat-UserDefined-1727469113grp-38rplc-94">
    <w:name w:val="cat-UserDefined-1727469113 grp-38 rplc-94"/>
    <w:basedOn w:val="DefaultParagraphFont"/>
  </w:style>
  <w:style w:type="character" w:customStyle="1" w:styleId="cat-UserDefined-1727469113grp-38rplc-96">
    <w:name w:val="cat-UserDefined-1727469113 grp-38 rplc-96"/>
    <w:basedOn w:val="DefaultParagraphFont"/>
  </w:style>
  <w:style w:type="character" w:customStyle="1" w:styleId="cat-UserDefined1397069524grp-36rplc-98">
    <w:name w:val="cat-UserDefined1397069524 grp-36 rplc-98"/>
    <w:basedOn w:val="DefaultParagraphFont"/>
  </w:style>
  <w:style w:type="character" w:customStyle="1" w:styleId="cat-UserDefinedgrp-39rplc-99">
    <w:name w:val="cat-UserDefined grp-39 rplc-99"/>
    <w:basedOn w:val="DefaultParagraphFont"/>
  </w:style>
  <w:style w:type="character" w:customStyle="1" w:styleId="cat-UserDefinedgrp-40rplc-102">
    <w:name w:val="cat-UserDefined grp-40 rplc-10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consultantplus://offline/ref=97AE63553BCA6EC723E7EA77B1B63D5C9FBE1CCE900F58B44F51420E0C048B511D59ED2A4FF65922525675094D8561F62E4B28B033G9PAM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://www.consultant.ru/document/cons_doc_LAW_327611/6765b28f29352ad96367b4bb0565cd7b4edbf745/" TargetMode="External" /><Relationship Id="rId8" Type="http://schemas.openxmlformats.org/officeDocument/2006/relationships/footer" Target="footer1.xm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